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-426" w:leftChars="-203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</w:rPr>
        <w:t>互联网上网服务营业场所计算机经营管理系统使用情况自查表</w:t>
      </w:r>
    </w:p>
    <w:bookmarkEnd w:id="0"/>
    <w:p>
      <w:pPr>
        <w:adjustRightInd w:val="0"/>
        <w:snapToGrid w:val="0"/>
        <w:spacing w:line="360" w:lineRule="auto"/>
        <w:jc w:val="center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Cs w:val="21"/>
        </w:rPr>
        <w:t>《网络文化经营许可证》编号：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left="-426" w:leftChars="-203"/>
        <w:jc w:val="right"/>
        <w:rPr>
          <w:rFonts w:ascii="仿宋" w:hAnsi="仿宋" w:eastAsia="仿宋" w:cs="仿宋"/>
          <w:szCs w:val="21"/>
        </w:rPr>
      </w:pPr>
      <w:r>
        <w:rPr>
          <w:rFonts w:ascii="仿宋" w:hAnsi="仿宋" w:eastAsia="仿宋" w:cs="仿宋"/>
          <w:szCs w:val="21"/>
        </w:rPr>
        <w:t xml:space="preserve">    </w:t>
      </w: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886"/>
        <w:gridCol w:w="537"/>
        <w:gridCol w:w="720"/>
        <w:gridCol w:w="373"/>
        <w:gridCol w:w="284"/>
        <w:gridCol w:w="799"/>
        <w:gridCol w:w="909"/>
        <w:gridCol w:w="335"/>
        <w:gridCol w:w="582"/>
        <w:gridCol w:w="331"/>
        <w:gridCol w:w="347"/>
        <w:gridCol w:w="36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填报单位（盖章）</w:t>
            </w:r>
          </w:p>
        </w:tc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法定代表人或负责人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工商营业执照号码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经营面积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计算机台数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固定IP地址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4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营业场所内设置服务器台数及用途：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84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计费系统版本：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84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交换机、集线器等网络设备台数：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84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营业场所内客户端实际台数：</w:t>
            </w: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文化服务器日常是否在线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        　　 否□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场所内全部客户端是否安装文化管理部门专用软件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        否□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计费系统和管理系统的数据传送接口是否配置：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9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如实际台数少于或大于核定台数，请说明原因：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2588A"/>
    <w:rsid w:val="1DD25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2017-07-25T07:25:00Z</dcterms:created>
  <dc:creator>Administrator</dc:creator>
  <cp:lastModifiedBy>Administrator</cp:lastModifiedBy>
  <dcterms:modified xsi:type="dcterms:W3CDTF">2017-07-25T07:26:11Z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